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00" w:lineRule="exact"/>
        <w:jc w:val="center"/>
        <w:rPr>
          <w:rFonts w:hint="eastAsia" w:ascii="黑体" w:hAnsi="Arial" w:eastAsia="黑体" w:cs="Arial"/>
          <w:b/>
          <w:color w:val="000000"/>
          <w:sz w:val="32"/>
          <w:szCs w:val="32"/>
        </w:rPr>
      </w:pPr>
      <w:r>
        <w:rPr>
          <w:rFonts w:hint="eastAsia" w:ascii="黑体" w:hAnsi="Arial" w:eastAsia="黑体" w:cs="Arial"/>
          <w:b/>
          <w:color w:val="000000"/>
          <w:sz w:val="32"/>
          <w:szCs w:val="32"/>
        </w:rPr>
        <w:t xml:space="preserve"> 后勤集团202</w:t>
      </w:r>
      <w:r>
        <w:rPr>
          <w:rFonts w:hint="eastAsia" w:ascii="黑体" w:hAnsi="Arial" w:eastAsia="黑体" w:cs="Arial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Arial" w:eastAsia="黑体" w:cs="Arial"/>
          <w:b/>
          <w:color w:val="000000"/>
          <w:sz w:val="32"/>
          <w:szCs w:val="32"/>
        </w:rPr>
        <w:t>年服务项目</w:t>
      </w:r>
      <w:bookmarkStart w:id="0" w:name="_GoBack"/>
      <w:bookmarkEnd w:id="0"/>
      <w:r>
        <w:rPr>
          <w:rFonts w:hint="eastAsia" w:ascii="黑体" w:hAnsi="Arial" w:eastAsia="黑体" w:cs="Arial"/>
          <w:b/>
          <w:color w:val="000000"/>
          <w:sz w:val="32"/>
          <w:szCs w:val="32"/>
          <w:lang w:val="en-US" w:eastAsia="zh-CN"/>
        </w:rPr>
        <w:t>价格公示</w:t>
      </w:r>
    </w:p>
    <w:p>
      <w:pPr>
        <w:widowControl/>
        <w:rPr>
          <w:rFonts w:hint="eastAsia" w:ascii="宋体" w:hAnsi="宋体" w:cs="宋体"/>
          <w:b/>
          <w:kern w:val="0"/>
          <w:sz w:val="22"/>
          <w:szCs w:val="22"/>
        </w:rPr>
      </w:pPr>
    </w:p>
    <w:tbl>
      <w:tblPr>
        <w:tblStyle w:val="5"/>
        <w:tblW w:w="13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3000"/>
        <w:gridCol w:w="4008"/>
        <w:gridCol w:w="3276"/>
        <w:gridCol w:w="2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lang w:val="en-US" w:eastAsia="zh-CN"/>
              </w:rPr>
              <w:t>服务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40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收费标准</w:t>
            </w:r>
          </w:p>
        </w:tc>
        <w:tc>
          <w:tcPr>
            <w:tcW w:w="327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lang w:val="en-US" w:eastAsia="zh-CN"/>
              </w:rPr>
              <w:t>服务场所/单位</w:t>
            </w:r>
          </w:p>
        </w:tc>
        <w:tc>
          <w:tcPr>
            <w:tcW w:w="26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0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一</w:t>
            </w:r>
          </w:p>
        </w:tc>
        <w:tc>
          <w:tcPr>
            <w:tcW w:w="1290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餐饮服务类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师生用餐费</w:t>
            </w:r>
          </w:p>
        </w:tc>
        <w:tc>
          <w:tcPr>
            <w:tcW w:w="400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菜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品价格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已在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各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食堂公示</w:t>
            </w:r>
          </w:p>
        </w:tc>
        <w:tc>
          <w:tcPr>
            <w:tcW w:w="3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各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校区学生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食堂</w:t>
            </w:r>
          </w:p>
        </w:tc>
        <w:tc>
          <w:tcPr>
            <w:tcW w:w="26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0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二</w:t>
            </w:r>
          </w:p>
        </w:tc>
        <w:tc>
          <w:tcPr>
            <w:tcW w:w="12900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住宿服务类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0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2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各类临时住宿服务费</w:t>
            </w:r>
          </w:p>
        </w:tc>
        <w:tc>
          <w:tcPr>
            <w:tcW w:w="400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元/床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·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3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明故宫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校区学生公寓</w:t>
            </w:r>
          </w:p>
        </w:tc>
        <w:tc>
          <w:tcPr>
            <w:tcW w:w="26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03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30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合作单位临时住宿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费</w:t>
            </w:r>
          </w:p>
        </w:tc>
        <w:tc>
          <w:tcPr>
            <w:tcW w:w="40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5元/床·天</w:t>
            </w:r>
          </w:p>
        </w:tc>
        <w:tc>
          <w:tcPr>
            <w:tcW w:w="3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将军路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校区学生公寓</w:t>
            </w:r>
          </w:p>
        </w:tc>
        <w:tc>
          <w:tcPr>
            <w:tcW w:w="26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暑期大型活动临时住宿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费</w:t>
            </w:r>
          </w:p>
        </w:tc>
        <w:tc>
          <w:tcPr>
            <w:tcW w:w="4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元/床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·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将军路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校区学生公寓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0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30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国教院暑期交换生住宿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费</w:t>
            </w:r>
          </w:p>
        </w:tc>
        <w:tc>
          <w:tcPr>
            <w:tcW w:w="4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元/床·天</w:t>
            </w:r>
          </w:p>
        </w:tc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将军路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校区学生公寓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val="en-US" w:eastAsia="zh-CN"/>
              </w:rPr>
              <w:t>三</w:t>
            </w:r>
          </w:p>
        </w:tc>
        <w:tc>
          <w:tcPr>
            <w:tcW w:w="1290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交通服务类</w:t>
            </w:r>
          </w:p>
        </w:tc>
      </w:tr>
    </w:tbl>
    <w:p>
      <w:pPr>
        <w:adjustRightInd w:val="0"/>
        <w:snapToGrid w:val="0"/>
        <w:jc w:val="center"/>
        <w:rPr>
          <w:rFonts w:hint="eastAsia" w:ascii="宋体" w:hAnsi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Cs w:val="21"/>
          <w:lang w:val="en-US" w:eastAsia="zh-CN"/>
        </w:rPr>
        <w:br w:type="page"/>
      </w:r>
    </w:p>
    <w:tbl>
      <w:tblPr>
        <w:tblStyle w:val="5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2544"/>
        <w:gridCol w:w="5016"/>
        <w:gridCol w:w="3276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5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各单位用车费</w:t>
            </w:r>
          </w:p>
        </w:tc>
        <w:tc>
          <w:tcPr>
            <w:tcW w:w="501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参照2022年车辆运输中心用车收费标准</w:t>
            </w:r>
          </w:p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（详见附件）</w:t>
            </w:r>
          </w:p>
        </w:tc>
        <w:tc>
          <w:tcPr>
            <w:tcW w:w="3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明故宫校区</w:t>
            </w:r>
          </w:p>
          <w:p>
            <w:pPr>
              <w:adjustRightInd w:val="0"/>
              <w:snapToGrid w:val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将军路校区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val="en-US" w:eastAsia="zh-CN"/>
              </w:rPr>
              <w:t>四</w:t>
            </w:r>
          </w:p>
        </w:tc>
        <w:tc>
          <w:tcPr>
            <w:tcW w:w="1278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校园服务类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25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固话移机费</w:t>
            </w:r>
          </w:p>
        </w:tc>
        <w:tc>
          <w:tcPr>
            <w:tcW w:w="501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同楼100元/部</w:t>
            </w:r>
          </w:p>
          <w:p>
            <w:pPr>
              <w:adjustRightInd w:val="0"/>
              <w:snapToGrid w:val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跨楼200元/部</w:t>
            </w:r>
          </w:p>
        </w:tc>
        <w:tc>
          <w:tcPr>
            <w:tcW w:w="3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明故宫校区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将军路校区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373"/>
              </w:tabs>
              <w:adjustRightInd w:val="0"/>
              <w:snapToGrid w:val="0"/>
              <w:jc w:val="center"/>
              <w:rPr>
                <w:rFonts w:hint="default" w:ascii="宋体" w:hAnsi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val="en-US" w:eastAsia="zh-CN"/>
              </w:rPr>
              <w:t>五</w:t>
            </w:r>
          </w:p>
        </w:tc>
        <w:tc>
          <w:tcPr>
            <w:tcW w:w="1278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幼教服务类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373"/>
              </w:tabs>
              <w:adjustRightInd w:val="0"/>
              <w:snapToGrid w:val="0"/>
              <w:jc w:val="center"/>
              <w:rPr>
                <w:rFonts w:hint="default" w:ascii="宋体" w:hAnsi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54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 xml:space="preserve">保育教育费 </w:t>
            </w:r>
          </w:p>
        </w:tc>
        <w:tc>
          <w:tcPr>
            <w:tcW w:w="501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托、小、中、大班：1170元/月；</w:t>
            </w:r>
          </w:p>
        </w:tc>
        <w:tc>
          <w:tcPr>
            <w:tcW w:w="3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南京航空航天大学幼儿园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eastAsia="zh-CN"/>
              </w:rPr>
              <w:t>根据宁发改价费字【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eastAsia="zh-CN"/>
              </w:rPr>
              <w:t>】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308号文件标准执行。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373"/>
              </w:tabs>
              <w:adjustRightInd w:val="0"/>
              <w:snapToGrid w:val="0"/>
              <w:jc w:val="center"/>
              <w:rPr>
                <w:rFonts w:hint="default" w:ascii="宋体" w:hAnsi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254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501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小、中、大班：2880元/月；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托班：2940元/月</w:t>
            </w:r>
          </w:p>
        </w:tc>
        <w:tc>
          <w:tcPr>
            <w:tcW w:w="3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南京揽翠苑幼儿园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373"/>
              </w:tabs>
              <w:adjustRightInd w:val="0"/>
              <w:snapToGrid w:val="0"/>
              <w:jc w:val="center"/>
              <w:rPr>
                <w:rFonts w:hint="default" w:ascii="宋体" w:hAnsi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254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伙食费</w:t>
            </w:r>
          </w:p>
        </w:tc>
        <w:tc>
          <w:tcPr>
            <w:tcW w:w="501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托班：11元/天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小、中、大班12元/天</w:t>
            </w:r>
          </w:p>
        </w:tc>
        <w:tc>
          <w:tcPr>
            <w:tcW w:w="3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南京航空航天大学幼儿园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254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501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托班：10元/天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小、中、大班12元/天</w:t>
            </w:r>
          </w:p>
        </w:tc>
        <w:tc>
          <w:tcPr>
            <w:tcW w:w="3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南京揽翠苑幼儿园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val="en-US" w:eastAsia="zh-CN"/>
              </w:rPr>
              <w:t>六</w:t>
            </w:r>
          </w:p>
        </w:tc>
        <w:tc>
          <w:tcPr>
            <w:tcW w:w="1278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引进社会服务类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254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学生公寓空调租赁费</w:t>
            </w:r>
          </w:p>
        </w:tc>
        <w:tc>
          <w:tcPr>
            <w:tcW w:w="501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440元-1200元</w:t>
            </w:r>
          </w:p>
        </w:tc>
        <w:tc>
          <w:tcPr>
            <w:tcW w:w="3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江苏洁亚贸易有限公司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视学生类型及租赁年限情况而定，此收费标准由学校国资处与空调厂家签订合同而定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254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501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380元-1520元</w:t>
            </w:r>
          </w:p>
        </w:tc>
        <w:tc>
          <w:tcPr>
            <w:tcW w:w="327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浙江尼普顿科技股份有限公司</w:t>
            </w:r>
          </w:p>
        </w:tc>
        <w:tc>
          <w:tcPr>
            <w:tcW w:w="194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视租赁年限情况而定，此收费标准由学校国资处与空调厂家签订合同而定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25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自助洗衣费</w:t>
            </w:r>
          </w:p>
        </w:tc>
        <w:tc>
          <w:tcPr>
            <w:tcW w:w="501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单脱水1元、快洗2元（不少于20分钟）、标准洗3元（不少于30分钟）、大件洗4元（不少于45分钟）</w:t>
            </w:r>
          </w:p>
        </w:tc>
        <w:tc>
          <w:tcPr>
            <w:tcW w:w="3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江苏顺水智能科技发展有限公司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苏州富磊电器有限公司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江苏西度资产管理有限公司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引进社会企业招标合同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25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学生卧具费</w:t>
            </w:r>
          </w:p>
        </w:tc>
        <w:tc>
          <w:tcPr>
            <w:tcW w:w="501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530元/套</w:t>
            </w:r>
          </w:p>
        </w:tc>
        <w:tc>
          <w:tcPr>
            <w:tcW w:w="3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常州金坛区金沙工艺被服厂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徐州市云锦絮棉有限公司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引进社会企业招标合同</w:t>
            </w:r>
          </w:p>
        </w:tc>
      </w:tr>
    </w:tbl>
    <w:p/>
    <w:p>
      <w:pPr>
        <w:rPr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投诉监督电话：84892338  52119811</w:t>
      </w:r>
      <w:r>
        <w:rPr>
          <w:sz w:val="28"/>
          <w:szCs w:val="28"/>
        </w:rPr>
        <w:br w:type="page"/>
      </w:r>
    </w:p>
    <w:tbl>
      <w:tblPr>
        <w:tblStyle w:val="5"/>
        <w:tblW w:w="136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6"/>
        <w:gridCol w:w="1836"/>
        <w:gridCol w:w="2187"/>
        <w:gridCol w:w="2244"/>
        <w:gridCol w:w="1776"/>
        <w:gridCol w:w="1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66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车辆运输中心用车收费标准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69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19050</wp:posOffset>
                  </wp:positionV>
                  <wp:extent cx="2277110" cy="605155"/>
                  <wp:effectExtent l="0" t="0" r="8890" b="4445"/>
                  <wp:wrapNone/>
                  <wp:docPr id="3" name="直接连接符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直接连接符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110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商务车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中端轿车（购车价15万-30万）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高端轿车（购车价30万以上）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考斯特（新考）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大客车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明故宫—机  场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明故宫—南京站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市区包车（8小时100公里）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市区包车（4小时50公里）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明故宫—南站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160.8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明故宫—江宁（8小时）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明故宫—江宁（4小时）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明故宫—江宁（送、接）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206.4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江宁校区—南站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江宁校区—南京站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江宁校区—机场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301.5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254.6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市内起步用车（10公里内）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400（30公里内）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校内起步价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自驾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包车超时（8小时）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45/小时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38/小时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40/小时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70/小时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60/小时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包车超公里（100公里）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4.5/公里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3.8/公里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4/公里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7/公里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6/公里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长途收费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4.5/公里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3.8/公里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4/公里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7/公里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6/公里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136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备注：1、过路过桥费、停车费及长途驾驶员吃住费不含在以上报价中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2、次日返回：长途用车单程200公里以内，超8小时候按包车超时算，次日返回按总用车时间减16小时算超时费，单程200公里以上没有等时费</w:t>
            </w:r>
          </w:p>
        </w:tc>
      </w:tr>
    </w:tbl>
    <w:p/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3Y2Y1NGQwMGViZTI2MjQxZDMzYTVkYTk1ZTJjYWQifQ=="/>
  </w:docVars>
  <w:rsids>
    <w:rsidRoot w:val="6D4533A0"/>
    <w:rsid w:val="05455996"/>
    <w:rsid w:val="058D5044"/>
    <w:rsid w:val="07750484"/>
    <w:rsid w:val="18A10DD4"/>
    <w:rsid w:val="197C6209"/>
    <w:rsid w:val="26A3276C"/>
    <w:rsid w:val="33DE5F1B"/>
    <w:rsid w:val="364032B8"/>
    <w:rsid w:val="3CBB453A"/>
    <w:rsid w:val="461F6305"/>
    <w:rsid w:val="4F9B5FD3"/>
    <w:rsid w:val="584F4B0D"/>
    <w:rsid w:val="65D03B9A"/>
    <w:rsid w:val="6C4E1871"/>
    <w:rsid w:val="6D4533A0"/>
    <w:rsid w:val="74B2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1077</Words>
  <Characters>1339</Characters>
  <Lines>0</Lines>
  <Paragraphs>0</Paragraphs>
  <TotalTime>0</TotalTime>
  <ScaleCrop>false</ScaleCrop>
  <LinksUpToDate>false</LinksUpToDate>
  <CharactersWithSpaces>1389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2022-09-26T06:13:00Z</dcterms:created>
  <dc:creator>颜</dc:creator>
  <cp:lastModifiedBy>TYN</cp:lastModifiedBy>
  <dcterms:modified xsi:type="dcterms:W3CDTF">2022-10-26T01:43:42Z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3318B486A8EF477E94F94017C77C3328</vt:lpwstr>
  </property>
</Properties>
</file>